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304" w:type="dxa"/>
        <w:jc w:val="center"/>
        <w:tblLook w:val="04A0" w:firstRow="1" w:lastRow="0" w:firstColumn="1" w:lastColumn="0" w:noHBand="0" w:noVBand="1"/>
      </w:tblPr>
      <w:tblGrid>
        <w:gridCol w:w="814"/>
        <w:gridCol w:w="5904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الرقم التسلسلي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البنود الخاضعة للتحقق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ملاحظات الامتثال (نعم / لا)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متطلبات واشتراطات الصحة والسلامة والبيئة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المواد الكيماوية المستخدمة في مكافحة الحشرات معتمدة من وزارة البيئة والمياه والزراعة؟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bidi/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لديهم نشرة بيانات سلامة المواد ولوائح مراقبة المواد الخطرة على الصحة المعتمدة من قسم الجودة والصحة والسلامة والبيئة لكافة المبيدات الحشرية المستخدمة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تحمل كافة أجهزة مكافحة الآفات والحشرات (الخزانات الاسطوانية/العبوات) ملصقات معلومات الخدمة؟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معدات احتواء الانسكاب متوفرة في حال وقوع حوادث طارئة أو انسكاب؟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مزج المواد الكيميائية؟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إن كان الماء الملوث بالمبيدات الحشرية يُصرف من خلال شبكة الصرف الصحي؟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التخلص من علب الكرتون والحاويات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مخزن منفصل ذو تهوية جيدة مخصص لتخزين المبيدات الحشرية/المواد الكيميائية السامة وشديدة الاشتعال، وهل يحتوي المخزن على لافتات تحذير للصحة والسلامة البيئية، وهل يقع بعيدًا عن غرفة الاستراحة المخصصة للعمال؟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 العمال الإجراءات الصحيحة لتخزين المبيدات الحشرية، أي هل يقومون بتخزين المبيدات الحشرية الجافة في الأجزاء العلوية والمبيدات الحشرية السائلة في الأجزاء السفلية؟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وضع خطة طوارئ خاصة بمنطقة التخزين؟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الشروط الواجب توفرها في الشاحنة الصغيرة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تفاصيل ملكية المركبة والتصاريح الأمنية ذات العلاقة، وهل يحمل السائق رخصة قيادة سارية المفعول؟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حقيبة إسعافات أولية؟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الشاحنة الصغيرة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يتم ركن الشاحنة الصغيرة في المكان المخصص لها؟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فريق العمل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تعيين فنيين مختصين بمكافحة الآفات والحشرات؟ هل تم تقديم جميع الشهادات المطلوبة وهل هي صحيحة؟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تم توفير معدات الحماية الشخصية المناسبة للموظفين أثناء العمل، بما فيها أقنعة الحماية؟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شارك الموظفون في برامج التوعية والتدريب المناسبة؟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الأنشطة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الالتزام بالجداول الزمنية المقررة لمكافحة الآفات والحشرات؟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يتبعون الإجراء ذاته المنصوص عليه في بيان الأسلوب؟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المناطق بعد الانتهاء من عملية المعالجة؟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مُنفذ المعاينة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التاريخ: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الحضور: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619F" w14:textId="77777777" w:rsidR="0058349E" w:rsidRDefault="0058349E">
      <w:r>
        <w:separator/>
      </w:r>
    </w:p>
    <w:p w14:paraId="63C7BE8B" w14:textId="77777777" w:rsidR="0058349E" w:rsidRDefault="0058349E"/>
  </w:endnote>
  <w:endnote w:type="continuationSeparator" w:id="0">
    <w:p w14:paraId="072A3A15" w14:textId="77777777" w:rsidR="0058349E" w:rsidRDefault="0058349E">
      <w:r>
        <w:continuationSeparator/>
      </w:r>
    </w:p>
    <w:p w14:paraId="7A02E961" w14:textId="77777777" w:rsidR="0058349E" w:rsidRDefault="00583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9298B8A" w:rsidR="009210BF" w:rsidRDefault="0058349E" w:rsidP="004A4030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B3D26">
          <w:rPr>
            <w:sz w:val="16"/>
            <w:szCs w:val="16"/>
            <w:lang w:val="en-AU"/>
          </w:rPr>
          <w:t>EOM-ZM0-TP-000167</w:t>
        </w:r>
        <w:r w:rsidR="00CD4370">
          <w:rPr>
            <w:sz w:val="16"/>
            <w:szCs w:val="16"/>
            <w:lang w:val="en-AU"/>
          </w:rPr>
          <w:t>-AR</w:t>
        </w:r>
        <w:r w:rsidR="00CB3D26">
          <w:rPr>
            <w:sz w:val="16"/>
            <w:szCs w:val="16"/>
            <w:lang w:val="en-AU"/>
          </w:rPr>
          <w:t xml:space="preserve"> Rev 00</w:t>
        </w:r>
        <w:r w:rsidR="00CD4370">
          <w:rPr>
            <w:sz w:val="16"/>
            <w:szCs w:val="16"/>
            <w:lang w:val="en-AU"/>
          </w:rPr>
          <w:t>0</w:t>
        </w:r>
      </w:sdtContent>
    </w:sdt>
    <w:r w:rsidR="009210BF">
      <w:rPr>
        <w:rtl/>
        <w:lang w:eastAsia="ar"/>
      </w:rPr>
      <w:t xml:space="preserve"> </w:t>
    </w:r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A4030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A4030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C8D8" w14:textId="77777777" w:rsidR="0058349E" w:rsidRDefault="0058349E">
      <w:r>
        <w:separator/>
      </w:r>
    </w:p>
    <w:p w14:paraId="0B9FEF26" w14:textId="77777777" w:rsidR="0058349E" w:rsidRDefault="0058349E"/>
  </w:footnote>
  <w:footnote w:type="continuationSeparator" w:id="0">
    <w:p w14:paraId="2F5CE441" w14:textId="77777777" w:rsidR="0058349E" w:rsidRDefault="0058349E">
      <w:r>
        <w:continuationSeparator/>
      </w:r>
    </w:p>
    <w:p w14:paraId="19AD5D4B" w14:textId="77777777" w:rsidR="0058349E" w:rsidRDefault="00583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01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"/>
      <w:gridCol w:w="6845"/>
    </w:tblGrid>
    <w:tr w:rsidR="009210BF" w14:paraId="55B15A60" w14:textId="77777777" w:rsidTr="00163DAB">
      <w:trPr>
        <w:trHeight w:val="571"/>
      </w:trPr>
      <w:tc>
        <w:tcPr>
          <w:tcW w:w="1172" w:type="dxa"/>
        </w:tcPr>
        <w:p w14:paraId="01975BF5" w14:textId="509A52B5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7482B2DE" w:rsidR="009210BF" w:rsidRPr="006A25F8" w:rsidRDefault="00332956" w:rsidP="004A4030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عملية </w:t>
          </w: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التفتيش على مكافحة الآفات والحشرات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4A4030">
            <w:rPr>
              <w:rFonts w:hint="cs"/>
              <w:kern w:val="32"/>
              <w:sz w:val="24"/>
              <w:szCs w:val="24"/>
              <w:rtl/>
              <w:lang w:eastAsia="ar"/>
            </w:rPr>
            <w:t>المدارس والجامعات</w:t>
          </w:r>
        </w:p>
      </w:tc>
    </w:tr>
  </w:tbl>
  <w:p w14:paraId="0FE4F66F" w14:textId="5514F285" w:rsidR="009210BF" w:rsidRPr="0079335E" w:rsidRDefault="0079335E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821ED3" wp14:editId="10243C6C">
          <wp:simplePos x="0" y="0"/>
          <wp:positionH relativeFrom="column">
            <wp:posOffset>-716280</wp:posOffset>
          </wp:positionH>
          <wp:positionV relativeFrom="paragraph">
            <wp:posOffset>-556260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3DAB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2BD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015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03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6694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49E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335E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A0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D7D1C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2BD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07C49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3D26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4370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D3C82-F2D0-4A04-AEA5-9A991F89C3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AA563C-B539-4CDD-B8AC-FC6D1EDFC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EOM-ZM0-TP-000167-AR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2021-05-31T05:41:00Z</dcterms:created>
  <dcterms:modified xsi:type="dcterms:W3CDTF">2021-12-22T08:17:00Z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